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SimSun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103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SimSun"/>
          <w:b/>
          <w:sz w:val="24"/>
          <w:szCs w:val="24"/>
          <w:lang w:val="en-US" w:eastAsia="zh-CN"/>
        </w:rPr>
        <w:t>2189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Gothenburg, Sweden,  21 - 25 August 2023</w:t>
      </w:r>
      <w: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enhanced Customized Alerting Tones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and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Customized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Ringing Signal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>E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zh-CN"/>
        </w:rPr>
        <w:t>nhanced Customized Alerting Tones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zh-CN"/>
        </w:rPr>
        <w:t xml:space="preserve"> </w:t>
      </w:r>
      <w:bookmarkStart w:id="0" w:name="OLE_LINK2"/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zh-CN"/>
        </w:rPr>
        <w:t xml:space="preserve">and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Customized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Ringing Signal</w:t>
      </w:r>
      <w:bookmarkEnd w:id="0"/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SimSun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>eCAT&amp;CRS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SimSun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SimSun" w:cs="Times New Roman"/>
          <w:color w:val="auto"/>
          <w:sz w:val="36"/>
          <w:szCs w:val="20"/>
          <w:lang w:val="en-US" w:eastAsia="zh-CN"/>
        </w:rPr>
        <w:t>19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6010" w:type="dxa"/>
          </w:tcPr>
          <w:p>
            <w:pPr>
              <w:pStyle w:val="25"/>
            </w:pPr>
            <w: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3"/>
              <w:rPr>
                <w:rFonts w:hint="default"/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970014</w:t>
            </w:r>
          </w:p>
        </w:tc>
        <w:tc>
          <w:tcPr>
            <w:tcW w:w="3326" w:type="dxa"/>
          </w:tcPr>
          <w:p>
            <w:pPr>
              <w:pStyle w:val="23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 xml:space="preserve">System architecture for Next Generation Real time Communication services 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hint="default"/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Enhanced  CAT and CRS services need to be implemented with the system architecture proposed by work item.</w:t>
            </w: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textAlignment w:val="auto"/>
        <w:rPr>
          <w:rFonts w:hint="default"/>
          <w:lang w:val="en-US"/>
        </w:rPr>
      </w:pPr>
      <w:r>
        <w:rPr>
          <w:rFonts w:hint="default"/>
          <w:lang w:val="en-US"/>
        </w:rPr>
        <w:t>Nowadays, CAT and CRS service is a common method for consumers and business to publicize business culture, broadcast regional announcement and highlight personal characteristics. However, monotonous</w:t>
      </w:r>
      <w:r>
        <w:rPr>
          <w:rFonts w:hint="eastAsia" w:eastAsia="SimSun"/>
          <w:lang w:val="en-US" w:eastAsia="zh-CN"/>
        </w:rPr>
        <w:t xml:space="preserve"> and</w:t>
      </w:r>
      <w:r>
        <w:rPr>
          <w:rFonts w:hint="default"/>
          <w:lang w:val="en-US"/>
        </w:rPr>
        <w:t xml:space="preserve"> non-interactive unilateral playback mode has become an obstacle to the further development of CAT and CRS services</w:t>
      </w:r>
      <w:r>
        <w:rPr>
          <w:rFonts w:hint="eastAsia" w:eastAsia="SimSun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textAlignment w:val="auto"/>
        <w:rPr>
          <w:lang w:val="en-US" w:eastAsia="zh-CN"/>
        </w:rPr>
      </w:pPr>
      <w:r>
        <w:rPr>
          <w:rFonts w:hint="default"/>
          <w:lang w:val="en-US"/>
        </w:rPr>
        <w:t>To support a more convenient operation method for users to reflect their preference information (such as liking, subscribing,</w:t>
      </w:r>
      <w:r>
        <w:rPr>
          <w:rFonts w:hint="eastAsia" w:eastAsia="SimSun"/>
          <w:lang w:val="en-US" w:eastAsia="zh-CN"/>
        </w:rPr>
        <w:t>disliking</w:t>
      </w:r>
      <w:r>
        <w:rPr>
          <w:rFonts w:hint="default"/>
          <w:lang w:val="en-US"/>
        </w:rPr>
        <w:t>, etc.) during playing CAT/CRS content, it will lower the user entry barrier and enhance the overall user experience.</w:t>
      </w:r>
      <w:r>
        <w:rPr>
          <w:rFonts w:hint="eastAsia" w:eastAsia="SimSun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CAT and CRS service providers can engage users by better managing and recommending content to them based on user feedback</w:t>
      </w:r>
      <w:r>
        <w:rPr>
          <w:rFonts w:hint="default"/>
          <w:lang w:val="en-US"/>
        </w:rPr>
        <w:t>.</w:t>
      </w:r>
      <w:r>
        <w:rPr>
          <w:rFonts w:hint="eastAsia" w:eastAsia="SimSun"/>
          <w:lang w:val="en-US" w:eastAsia="zh-CN"/>
        </w:rPr>
        <w:t xml:space="preserve"> </w:t>
      </w:r>
      <w:r>
        <w:rPr>
          <w:lang w:eastAsia="zh-CN"/>
        </w:rPr>
        <w:t xml:space="preserve">Therefore, </w:t>
      </w:r>
      <w:r>
        <w:rPr>
          <w:rFonts w:hint="default"/>
          <w:lang w:val="en-US" w:eastAsia="zh-CN"/>
        </w:rPr>
        <w:t xml:space="preserve">supporting </w:t>
      </w:r>
      <w:r>
        <w:rPr>
          <w:rFonts w:hint="default"/>
          <w:lang w:val="en-US"/>
        </w:rPr>
        <w:t>provid</w:t>
      </w:r>
      <w:r>
        <w:rPr>
          <w:rFonts w:hint="eastAsia" w:eastAsia="宋体"/>
          <w:lang w:val="en-US" w:eastAsia="zh-CN"/>
        </w:rPr>
        <w:t>ing</w:t>
      </w:r>
      <w:r>
        <w:rPr>
          <w:rFonts w:hint="default"/>
          <w:lang w:val="en-US"/>
        </w:rPr>
        <w:t xml:space="preserve"> operation method </w:t>
      </w:r>
      <w:r>
        <w:rPr>
          <w:rFonts w:hint="eastAsia"/>
          <w:sz w:val="20"/>
          <w:szCs w:val="20"/>
          <w:lang w:val="en-US" w:eastAsia="zh-CN"/>
        </w:rPr>
        <w:t>for users to reflect preference information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 w:eastAsia="zh-CN"/>
        </w:rPr>
        <w:t xml:space="preserve">for 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lang w:val="en-US" w:eastAsia="zh-CN"/>
        </w:rPr>
        <w:t>service</w:t>
      </w:r>
      <w:r>
        <w:t xml:space="preserve"> </w:t>
      </w:r>
      <w:r>
        <w:rPr>
          <w:rFonts w:hint="default"/>
          <w:lang w:val="en-US"/>
        </w:rPr>
        <w:t xml:space="preserve">in </w:t>
      </w:r>
      <w:r>
        <w:t>3GPP</w:t>
      </w:r>
      <w:r>
        <w:rPr>
          <w:rFonts w:hint="eastAsia"/>
          <w:lang w:val="en-US" w:eastAsia="zh-CN"/>
        </w:rPr>
        <w:t xml:space="preserve"> system</w:t>
      </w:r>
      <w:r>
        <w:rPr>
          <w:rFonts w:hint="default"/>
          <w:lang w:val="en-US" w:eastAsia="zh-CN"/>
        </w:rPr>
        <w:t xml:space="preserve"> </w:t>
      </w:r>
      <w:r>
        <w:t>would be very valuable</w:t>
      </w:r>
      <w:r>
        <w:rPr>
          <w:rFonts w:hint="default"/>
          <w:lang w:val="en-US"/>
        </w:rPr>
        <w:t xml:space="preserve"> and necessary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provide th</w:t>
      </w:r>
      <w:r>
        <w:rPr>
          <w:rFonts w:hint="eastAsia"/>
          <w:lang w:val="en-US" w:eastAsia="zh-CN"/>
        </w:rPr>
        <w:t>is</w:t>
      </w:r>
      <w:r>
        <w:rPr>
          <w:rFonts w:hint="default"/>
          <w:lang w:val="en-US" w:eastAsia="zh-CN"/>
        </w:rPr>
        <w:t xml:space="preserve"> service</w:t>
      </w:r>
      <w:r>
        <w:rPr>
          <w:lang w:val="en-US" w:eastAsia="zh-CN"/>
        </w:rPr>
        <w:t xml:space="preserve"> to their customers.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textAlignment w:val="auto"/>
      </w:pPr>
      <w:r>
        <w:rPr>
          <w:rFonts w:hint="default"/>
          <w:lang w:val="en-US" w:eastAsia="zh-CN"/>
        </w:rPr>
        <w:t xml:space="preserve">In addition, GSMA </w:t>
      </w:r>
      <w:r>
        <w:rPr>
          <w:rFonts w:hint="eastAsia"/>
          <w:lang w:val="en-US" w:eastAsia="zh-CN"/>
        </w:rPr>
        <w:t xml:space="preserve">also </w:t>
      </w:r>
      <w:r>
        <w:rPr>
          <w:rFonts w:hint="default"/>
          <w:lang w:val="en-US" w:eastAsia="zh-CN"/>
        </w:rPr>
        <w:t xml:space="preserve">mentioned relevant interaction scenarios in both TGY.02 and NG.129, indicating that there is a strong market demand for </w:t>
      </w:r>
      <w:r>
        <w:rPr>
          <w:rFonts w:hint="eastAsia"/>
          <w:lang w:val="en-US" w:eastAsia="zh-CN"/>
        </w:rPr>
        <w:t>adding</w:t>
      </w:r>
      <w:r>
        <w:rPr>
          <w:rFonts w:hint="default"/>
          <w:lang w:val="en-US" w:eastAsia="zh-CN"/>
        </w:rPr>
        <w:t xml:space="preserve"> interactive components </w:t>
      </w:r>
      <w:r>
        <w:rPr>
          <w:rFonts w:hint="eastAsia"/>
          <w:lang w:val="en-US" w:eastAsia="zh-CN"/>
        </w:rPr>
        <w:t xml:space="preserve">in </w:t>
      </w:r>
      <w:r>
        <w:rPr>
          <w:rFonts w:hint="default"/>
          <w:lang w:val="en-US" w:eastAsia="zh-CN"/>
        </w:rPr>
        <w:t xml:space="preserve">CAT and CRS services </w:t>
      </w:r>
      <w:r>
        <w:rPr>
          <w:rFonts w:hint="eastAsia"/>
          <w:lang w:val="en-US" w:eastAsia="zh-CN"/>
        </w:rPr>
        <w:t xml:space="preserve">to allow users to reflect personal preferences. Meanwhile, </w:t>
      </w:r>
      <w:r>
        <w:rPr>
          <w:rFonts w:hint="default"/>
          <w:lang w:val="en-US" w:eastAsia="zh-CN"/>
        </w:rPr>
        <w:t>SA2 has completed the technical scheme required to support the</w:t>
      </w:r>
      <w:r>
        <w:rPr>
          <w:rFonts w:hint="eastAsia"/>
          <w:lang w:val="en-US" w:eastAsia="zh-CN"/>
        </w:rPr>
        <w:t>se</w:t>
      </w:r>
      <w:r>
        <w:rPr>
          <w:rFonts w:hint="default"/>
          <w:lang w:val="en-US" w:eastAsia="zh-CN"/>
        </w:rPr>
        <w:t xml:space="preserve"> interaction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which means that </w:t>
      </w:r>
      <w:r>
        <w:rPr>
          <w:rFonts w:hint="default"/>
          <w:lang w:val="en-US" w:eastAsia="zh-CN"/>
        </w:rPr>
        <w:t xml:space="preserve">this requirement </w:t>
      </w:r>
      <w:r>
        <w:rPr>
          <w:rFonts w:hint="eastAsia"/>
          <w:lang w:val="en-US" w:eastAsia="zh-CN"/>
        </w:rPr>
        <w:t xml:space="preserve">now </w:t>
      </w:r>
      <w:r>
        <w:rPr>
          <w:rFonts w:hint="default"/>
          <w:lang w:val="en-US" w:eastAsia="zh-CN"/>
        </w:rPr>
        <w:t>has a technical foundation</w:t>
      </w:r>
      <w:r>
        <w:rPr>
          <w:rFonts w:hint="eastAsia"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rFonts w:hint="default"/>
          <w:lang w:val="en-US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>o</w:t>
      </w:r>
      <w:r>
        <w:rPr>
          <w:iCs/>
        </w:rPr>
        <w:t>bjective of this work item is to</w:t>
      </w:r>
      <w:r>
        <w:rPr>
          <w:rFonts w:hint="default"/>
          <w:iCs/>
          <w:lang w:val="en-US"/>
        </w:rPr>
        <w:t xml:space="preserve"> </w:t>
      </w:r>
      <w:r>
        <w:t xml:space="preserve">specify </w:t>
      </w:r>
      <w:r>
        <w:rPr>
          <w:rFonts w:hint="default"/>
          <w:lang w:val="en-US"/>
        </w:rPr>
        <w:t xml:space="preserve">service </w:t>
      </w:r>
      <w:r>
        <w:t>requirements on</w:t>
      </w:r>
      <w:r>
        <w:rPr>
          <w:rFonts w:hint="default"/>
          <w:lang w:val="en-US"/>
        </w:rPr>
        <w:t xml:space="preserve"> supporting enhanced Customized Alerting Tones service  and Customized Ringing Signal, specially:</w:t>
      </w:r>
    </w:p>
    <w:p>
      <w:pPr>
        <w:numPr>
          <w:ilvl w:val="0"/>
          <w:numId w:val="1"/>
        </w:numPr>
        <w:bidi w:val="0"/>
      </w:pPr>
      <w:bookmarkStart w:id="1" w:name="_GoBack"/>
      <w:r>
        <w:rPr>
          <w:rFonts w:hint="eastAsia"/>
          <w:lang w:val="en-US" w:eastAsia="zh-CN"/>
        </w:rPr>
        <w:t>T</w:t>
      </w:r>
      <w:r>
        <w:rPr>
          <w:rFonts w:hint="default"/>
          <w:lang w:val="en-US"/>
        </w:rPr>
        <w:t>o support a more convenient operation method for users to reflect their preference information (such as liking, subscribing,</w:t>
      </w:r>
      <w:r>
        <w:rPr>
          <w:rFonts w:hint="eastAsia"/>
          <w:lang w:val="en-US" w:eastAsia="zh-CN"/>
        </w:rPr>
        <w:t xml:space="preserve">disliking </w:t>
      </w:r>
      <w:r>
        <w:rPr>
          <w:rFonts w:hint="default"/>
          <w:lang w:val="en-US"/>
        </w:rPr>
        <w:t>, etc.) during playing CAT/CRS content.</w:t>
      </w:r>
    </w:p>
    <w:bookmarkEnd w:id="1"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new requirements for </w:t>
            </w:r>
            <w:r>
              <w:rPr>
                <w:rFonts w:hint="default"/>
                <w:i w:val="0"/>
                <w:iCs/>
                <w:lang w:val="en-US"/>
              </w:rPr>
              <w:t>enhanced CAT</w:t>
            </w:r>
            <w:r>
              <w:rPr>
                <w:i w:val="0"/>
                <w:iCs/>
              </w:rPr>
              <w:t xml:space="preserve"> service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eastAsia="SimSun"/>
                <w:i w:val="0"/>
                <w:iCs/>
                <w:lang w:val="en-US" w:eastAsia="zh-CN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>101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82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new requirements for </w:t>
            </w:r>
            <w:r>
              <w:rPr>
                <w:rFonts w:hint="default"/>
                <w:i w:val="0"/>
                <w:iCs/>
                <w:lang w:val="en-US"/>
              </w:rPr>
              <w:t>enhanced CRS</w:t>
            </w:r>
            <w:r>
              <w:rPr>
                <w:i w:val="0"/>
                <w:iCs/>
              </w:rPr>
              <w:t xml:space="preserve"> servic</w:t>
            </w:r>
            <w:r>
              <w:rPr>
                <w:rFonts w:hint="default"/>
                <w:i w:val="0"/>
                <w:iCs/>
                <w:lang w:val="en-US"/>
              </w:rPr>
              <w:t>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eastAsia="SimSun"/>
                <w:i w:val="0"/>
                <w:iCs/>
                <w:lang w:val="en-US" w:eastAsia="zh-CN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>101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83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3"/>
      </w:pPr>
      <w:r>
        <w:rPr>
          <w:rFonts w:hint="eastAsia" w:eastAsia="SimSun"/>
          <w:i w:val="0"/>
          <w:iCs/>
          <w:lang w:val="en-US" w:eastAsia="zh-CN"/>
        </w:rPr>
        <w:t>DU</w:t>
      </w:r>
      <w:r>
        <w:rPr>
          <w:i w:val="0"/>
          <w:iCs/>
        </w:rPr>
        <w:t xml:space="preserve">, </w:t>
      </w:r>
      <w:r>
        <w:rPr>
          <w:rFonts w:hint="eastAsia" w:eastAsia="SimSun"/>
          <w:i w:val="0"/>
          <w:iCs/>
          <w:lang w:val="en-US" w:eastAsia="zh-CN"/>
        </w:rPr>
        <w:t>Shenxiu</w:t>
      </w:r>
      <w:r>
        <w:rPr>
          <w:i w:val="0"/>
          <w:iCs/>
        </w:rPr>
        <w:t xml:space="preserve">, </w:t>
      </w:r>
      <w:r>
        <w:rPr>
          <w:rFonts w:hint="default"/>
          <w:i w:val="0"/>
          <w:iCs/>
          <w:lang w:val="en-US"/>
        </w:rPr>
        <w:t>China Mobile</w:t>
      </w:r>
      <w:r>
        <w:rPr>
          <w:i w:val="0"/>
          <w:iCs/>
        </w:rPr>
        <w:t>, &lt;</w:t>
      </w:r>
      <w:r>
        <w:rPr>
          <w:rFonts w:hint="eastAsia" w:eastAsia="SimSun"/>
          <w:i w:val="0"/>
          <w:iCs/>
          <w:lang w:val="en-US" w:eastAsia="zh-CN"/>
        </w:rPr>
        <w:t>dushenxiu</w:t>
      </w:r>
      <w:r>
        <w:rPr>
          <w:rFonts w:hint="default"/>
          <w:i w:val="0"/>
          <w:iCs/>
          <w:lang w:val="en-US"/>
        </w:rPr>
        <w:t>@chinamobile.com</w:t>
      </w:r>
      <w:r>
        <w:rPr>
          <w:i w:val="0"/>
          <w:iCs/>
        </w:rPr>
        <w:t>&gt;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SimSun"/>
          <w:lang w:val="en-US" w:eastAsia="zh-CN"/>
        </w:rPr>
      </w:pPr>
      <w:r>
        <w:rPr>
          <w:rFonts w:hint="eastAsia" w:eastAsia="SimSun"/>
          <w:lang w:val="en-US" w:eastAsia="zh-CN"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3"/>
      </w:pPr>
      <w:r>
        <w:rPr>
          <w:i w:val="0"/>
          <w:iCs/>
        </w:rPr>
        <w:t>None identified yet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SimSun"/>
                <w:lang w:val="en-US" w:eastAsia="zh-CN"/>
              </w:rPr>
            </w:pPr>
            <w:r>
              <w:rPr>
                <w:rFonts w:hint="default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SimSu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SimSu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SimSu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Arial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B62485"/>
    <w:multiLevelType w:val="multilevel"/>
    <w:tmpl w:val="45B62485"/>
    <w:lvl w:ilvl="0" w:tentative="0">
      <w:start w:val="0"/>
      <w:numFmt w:val="bullet"/>
      <w:lvlText w:val="-"/>
      <w:lvlJc w:val="left"/>
      <w:pPr>
        <w:ind w:left="114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2CBFDCAE"/>
    <w:rsid w:val="6FB5D6E6"/>
    <w:rsid w:val="6FEF9434"/>
    <w:rsid w:val="7B7E8C6B"/>
    <w:rsid w:val="7F13C737"/>
    <w:rsid w:val="9BE62FCF"/>
    <w:rsid w:val="F3EF8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1137</Words>
  <Characters>6405</Characters>
  <Lines>53</Lines>
  <Paragraphs>15</Paragraphs>
  <TotalTime>6</TotalTime>
  <ScaleCrop>false</ScaleCrop>
  <LinksUpToDate>false</LinksUpToDate>
  <CharactersWithSpaces>7527</CharactersWithSpaces>
  <Application>WPS Office_11.8.2.11880_F1E327BC-269C-435d-A152-05C5408002CA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2023-01-06T22:27:00Z</dcterms:created>
  <dc:creator>Alain Sultan</dc:creator>
  <cp:lastModifiedBy>Anonymous</cp:lastModifiedBy>
  <cp:lastPrinted>2001-04-25T17:30:00Z</cp:lastPrinted>
  <dcterms:modified xsi:type="dcterms:W3CDTF">2023-08-11T22:37:14Z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2052-11.8.2.11880</vt:lpwstr>
  </property>
  <property fmtid="{D5CDD505-2E9C-101B-9397-08002B2CF9AE}" pid="3" name="ICV">
    <vt:lpwstr>FBD8DBD1D1888087C4CAD5642F7991A2</vt:lpwstr>
  </property>
</Properties>
</file>